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UCHWAŁA NR XXXI/519/21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RADY MIASTA OLSZTYNA</w:t>
      </w:r>
      <w:r>
        <w:rPr>
          <w:sz w:val="22"/>
          <w:szCs w:val="22"/>
        </w:rPr>
        <w:t xml:space="preserve">  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z dnia 24 lutego 2021 r.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 sprawie określenia szczegółowego trybu i harmonogramu opracowania projektu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Strategii Rozwoju Miasta – Olsztyn 2030+, w tym trybu</w:t>
      </w:r>
      <w:bookmarkStart w:id="0" w:name="_GoBack"/>
      <w:bookmarkEnd w:id="0"/>
      <w:r>
        <w:rPr>
          <w:b/>
          <w:sz w:val="22"/>
          <w:szCs w:val="22"/>
        </w:rPr>
        <w:t xml:space="preserve"> jego konsultacji zgodnie z art. 6 ust 3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ustawy z dnia 6 grudnia 2006 r. o zasadach prowadzenia polityki rozwoju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10f ust. 1 ustawy z dnia 8 marca 1990 r. o samorządzie gminnym (t.j. Dz.U. z 2020, poz. 713 ze zm.) oraz w związku z art. </w:t>
      </w:r>
      <w:r>
        <w:rPr>
          <w:color w:val="000000"/>
          <w:sz w:val="22"/>
          <w:szCs w:val="22"/>
        </w:rPr>
        <w:t>3 pkt</w:t>
      </w:r>
      <w:r>
        <w:rPr>
          <w:sz w:val="22"/>
          <w:szCs w:val="22"/>
        </w:rPr>
        <w:t xml:space="preserve"> 3 ustawy z dnia 6 grudnia 2006 r. o zasadach prowadzenia polityki rozwoju (t.j. Dz.U. z 2019 poz. 1295 ze zm.) Rada Miasta Olsztyna uchwala co następuje: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1.</w:t>
      </w:r>
      <w:r>
        <w:rPr>
          <w:sz w:val="22"/>
          <w:szCs w:val="22"/>
        </w:rPr>
        <w:t xml:space="preserve"> Przyjmuje się szczegółowy tryb i harmonogram opracowania projektu Strategii Rozwoju Miasta – Olsztyn 2030+, w tym tryb konsultacji, w brzmieniu stanowiącym załącznik do niniejszej uchwały.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2.</w:t>
      </w:r>
      <w:r>
        <w:rPr>
          <w:sz w:val="22"/>
          <w:szCs w:val="22"/>
        </w:rPr>
        <w:t xml:space="preserve"> Wykonanie uchwały powierza się Prezydentowi Olsztyna.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4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3.</w:t>
      </w:r>
      <w:r>
        <w:rPr>
          <w:sz w:val="22"/>
          <w:szCs w:val="22"/>
        </w:rPr>
        <w:t xml:space="preserve"> Uchwała wchodzi w życie z dniem podjęcia.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2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ciciepierwszegowiersza"/>
        <w:tabs>
          <w:tab w:val="left" w:pos="6237" w:leader="none"/>
        </w:tabs>
        <w:ind w:left="4531" w:firstLine="283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 MIASTA</w:t>
      </w:r>
    </w:p>
    <w:p>
      <w:pPr>
        <w:pStyle w:val="Wciciepierwszegowiersza"/>
        <w:tabs>
          <w:tab w:val="left" w:pos="6237" w:leader="none"/>
        </w:tabs>
        <w:ind w:left="4531" w:firstLine="283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21"/>
        <w:tabs>
          <w:tab w:val="left" w:pos="6237" w:leader="none"/>
        </w:tabs>
        <w:ind w:left="4531" w:firstLine="5245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pierwszegowiersza"/>
        <w:tabs>
          <w:tab w:val="left" w:pos="6379" w:leader="none"/>
        </w:tabs>
        <w:ind w:left="4531" w:firstLine="283"/>
        <w:jc w:val="center"/>
        <w:rPr>
          <w:sz w:val="22"/>
          <w:szCs w:val="22"/>
        </w:rPr>
      </w:pPr>
      <w:r>
        <w:rPr>
          <w:sz w:val="22"/>
          <w:szCs w:val="22"/>
        </w:rPr>
        <w:t>Robert Szewczyk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UZASADNIENIE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przepisem zawartym w art. 10f ustawy o samorządzie gminnym (dalej: u.s.g.),  rada gminy, </w:t>
        <w:br/>
        <w:t xml:space="preserve">w drodze uchwały, określa szczegółowy tryb i harmonogram opracowania projektu strategii rozwoju gminy, </w:t>
        <w:br/>
        <w:t xml:space="preserve">w tym tryb konsultacji, o których mowa w art. 6 ust. 3 ustawy z dnia 6 grudnia 2006 r. o zasadach prowadzenia polityki rozwoju (dalej: u.z.p.p.r.). Przez politykę rozwoju rozumie się zespół wzajemnie powiązanych działań podejmowanych i realizowanych w celu zapewnienia trwałego i zrównoważonego rozwoju kraju, spójności społeczno-gospodarczej, regionalnej i przestrzennej, podnoszenia konkurencyjności gospodarki oraz tworzenia nowych miejsc pracy w skali krajowej, regionalnej lub lokalnej (art. 2 u.z.p.p.r.). Polityka rozwoju prowadzona jest na podstawie strategii rozwoju. Zmiany wprowadzone nowelizacją u.z.p.p.r., które weszły w życie 13 listopada 2020 r., objęły również u.s.g., dodając do katalogu strategii rozwoju w art. 9 pkt 5) – strategię rozwoju gminy. W art.10e u.s.g. ustalona została szczegółowa zawartość strategii rozwoju gminy.  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Strategia rozwoju Miasta – Olsztyn 2020</w:t>
      </w:r>
      <w:r>
        <w:rPr>
          <w:i/>
          <w:sz w:val="22"/>
          <w:szCs w:val="22"/>
        </w:rPr>
        <w:t>”,</w:t>
      </w:r>
      <w:r>
        <w:rPr>
          <w:sz w:val="22"/>
          <w:szCs w:val="22"/>
        </w:rPr>
        <w:t xml:space="preserve"> przyjęta uchwałą XLIV/752/2013 Rady Miasta Olsztyna </w:t>
        <w:br/>
        <w:t>z dnia 30 października 2013 r., na podstawie art. 18 pkt 2 ust. 6. u.s.g., nie jest strategią rozwoju w rozumieniu przepisów znowelizowanej u.z.p.p.r.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powyższym, w celu zapewnienia warunków zrównoważonego rozwoju Miasta Olsztyna, oraz w trosce o zapewnienie najwyższej jakości życia jego mieszkańców, należy przystąpić do opracowania nowej strategii rozwoju miasta Olsztyna, zgodnie z przepisami zmienionych ustaw.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 xml:space="preserve">Załącznik do uchwały nr XXXI/519/21 </w:t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>Rady Miasta Olsztyna</w:t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>z dnia 24 lutego 2021 r.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Szczegółowy tryb i harmonogram opracowania projektu Strategii Rozwoju Miasta – Olsztyn 2030+ - zwanego dalej „Projektem Strategii”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tryb i harmonogram opracowania Projektu Strategii: 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Punktem wyjścia do opracowania Projektu Strategii będą zapisy „Strategii rozwoju Miasta – Olsztyn 2020”dokumenty o charakterze programowym i strategicznym obowiązujące na poziomie lokalnym, regionalnym oraz krajowym, dostępne sprawozdania, diagnozy oraz dane statystyczne, przy uwzględnieniu aktualnych uwarunkowań gospodarczych, społecznych i przestrzennych oraz zasady zrównoważonego rozwoju. 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spacing w:lineRule="auto" w:line="240" w:before="0" w:after="0"/>
        <w:ind w:left="1077" w:hanging="357"/>
        <w:contextualSpacing/>
        <w:jc w:val="both"/>
        <w:textAlignment w:val="baseline"/>
        <w:rPr>
          <w:rFonts w:ascii="Times New Roman" w:hAnsi="Times New Roman"/>
          <w:kern w:val="2"/>
          <w:lang w:eastAsia="pl-PL"/>
        </w:rPr>
      </w:pPr>
      <w:r>
        <w:rPr>
          <w:rFonts w:ascii="Times New Roman" w:hAnsi="Times New Roman"/>
          <w:kern w:val="2"/>
          <w:lang w:eastAsia="pl-PL"/>
        </w:rPr>
        <w:t>Projekt Strategii opracowany będzie zgodnie z zasadą partycypacji społecznej, przy zapewnieniu szerokiego udziału interesariuszy, w szczególności podmiotów wymienionych w art. 6 ust. 3 ustawy z dnia 6 grudnia 2006 r. o zasadach prowadzenia polityki rozwoju (t.j. Dz.U. z 2019, poz. 1295 ze zm.).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Harmonogram opracowania Projektu Strategii obejmuje:</w:t>
      </w:r>
    </w:p>
    <w:tbl>
      <w:tblPr>
        <w:tblW w:w="98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6821"/>
        <w:gridCol w:w="2499"/>
      </w:tblGrid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29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prac analitycznych niezbędnych do opracowania Projektu Strategii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II kwartał 2021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 I konsultacji społecznych wraz raportem z konsultacji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III-IV kwartał 2021</w:t>
            </w:r>
          </w:p>
        </w:tc>
      </w:tr>
      <w:tr>
        <w:trPr>
          <w:trHeight w:val="437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Projektu Strategii na podstawie wniosków z I etapu konsultacji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kwartał 2021</w:t>
            </w:r>
          </w:p>
        </w:tc>
      </w:tr>
      <w:tr>
        <w:trPr>
          <w:trHeight w:val="396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strategicznej oceny oddziaływania na środowisko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I-II kwartał 2022</w:t>
            </w:r>
          </w:p>
        </w:tc>
      </w:tr>
      <w:tr>
        <w:trPr>
          <w:trHeight w:val="332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 II konsultacji społecznych wraz z raportem z konsultacji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I-II kwartał 2022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Projektu Strategii uwzględniającego SOOŚ oraz uwagi wniesione w czasie drugiego etapu konsultacji społecznych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 2022</w:t>
            </w:r>
          </w:p>
        </w:tc>
      </w:tr>
      <w:tr>
        <w:trPr>
          <w:trHeight w:val="368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Przeprowadzenie ewaluacji ex-ante Projektu Strategii 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2022 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Przedłożenie Projektu Strategii Zarządowi Województwa Warmińsko-Mazurskiego w celu wydania opinii dotyczącej sposobu uwzględnienia ustaleń i rekomendacji w zakresie kształtowania i prowadzenia polityki przestrzennej w województwie.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 2022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Przyjęcie </w:t>
            </w:r>
            <w:r>
              <w:rPr>
                <w:i/>
                <w:sz w:val="22"/>
                <w:szCs w:val="22"/>
              </w:rPr>
              <w:t>Strategii Rozwoju Miasta – Olsztyn 2030+</w:t>
            </w:r>
            <w:r>
              <w:rPr>
                <w:sz w:val="22"/>
                <w:szCs w:val="22"/>
              </w:rPr>
              <w:t xml:space="preserve"> przez Radę Miasta Olsztyna w drodze uchwały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 2022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Tryb konsultacji Projektu Strategii: 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Konsultacje odbywać się będą dwuetapowo: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Etap I polegać będzie na prowadzeniu szerokiej dyskusji na temat aktualnej sytuacji gospodarczej, przestrzennej i społecznej miasta, z wykorzystaniem diagnozy, o której mowa </w:t>
        <w:br/>
        <w:t xml:space="preserve">w art. 10 a ust. 1. ustawy z dnia 6 grudnia 2006 r. o zasadach prowadzenia polityki rozwoju. Wnioski z dyskusji posłużą do opracowania Projektu Strategii. 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Etap II polegać będzie na prezentacji Projektu Strategii, wypracowanego w etapie I, oraz umożliwieniu wnoszenia uwag do Projektu Strategii przez interesariuszy strategii, </w:t>
        <w:br/>
        <w:t xml:space="preserve">w terminach określonych art. 6 ust. 5. ustawy z dnia 6 grudnia 2006 r. o zasadach prowadzenia polityki rozwoju.  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Konsultacje z mieszkańcami Gminy Olsztyn odbywać się będą zgodnie z trybem określonym w uchwale nr XXXIV/605/13 Rady Miasta Olsztyna z dnia 27 marca 2013 r. w sprawie zasad i trybu przeprowadzenia konsultacji społecznych z mieszkańcami Gminy Olsztyn (Dz.U. Woj. Warm.-Maz. 2013.1718).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Konsultacje z podmiotami niebędącymi mieszkańcami Gminy Olsztyn, określonymi w art. 6 ust. 5. ustawy z dnia 6 grudnia 2006 r. o zasadach prowadzenia polityki rozwoju, będą odbywać się poprzez informowanie o spotkaniach konsultacyjnych i zbieranie opinii do Projektu Strategii na piśmie.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Times New Roman" w:hAnsi="Times New Roman"/>
        </w:rPr>
        <w:t xml:space="preserve">Informacje o sposobie przekazywania uwag oraz terminie i miejscu spotkań konsultacyjnych,   zawarte zostaną na stronach internetowych </w:t>
      </w:r>
      <w:hyperlink r:id="rId2">
        <w:r>
          <w:rPr>
            <w:rStyle w:val="Czeinternetowe"/>
            <w:rFonts w:ascii="Times New Roman" w:hAnsi="Times New Roman"/>
            <w:color w:val="00000A"/>
            <w:u w:val="none"/>
          </w:rPr>
          <w:t>olsztyn.eu</w:t>
        </w:r>
      </w:hyperlink>
      <w:r>
        <w:rPr>
          <w:rFonts w:ascii="Times New Roman" w:hAnsi="Times New Roman"/>
        </w:rPr>
        <w:t>, konsultacje.olsztyn.eu oraz umolsztyn.bip.gov.pl.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Konsultacje będą prowadzone przy uwzględnieniu obostrzeń wynikających z aktualnej sytuacji epidemiologicznej.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21" w:right="1021" w:header="0" w:top="1418" w:footer="0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>
        <w:sz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  <w:rPr>
        <w:sz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sz w:val="22"/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2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e4b8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f61b41"/>
    <w:rPr>
      <w:rFonts w:ascii="Segoe UI" w:hAnsi="Segoe UI"/>
      <w:sz w:val="18"/>
    </w:rPr>
  </w:style>
  <w:style w:type="character" w:styleId="Czeinternetowe">
    <w:name w:val="Łącze internetowe"/>
    <w:basedOn w:val="DefaultParagraphFont"/>
    <w:uiPriority w:val="99"/>
    <w:rsid w:val="00f46ca1"/>
    <w:rPr>
      <w:rFonts w:cs="Times New Roman"/>
      <w:color w:val="0563C1"/>
      <w:u w:val="single"/>
    </w:rPr>
  </w:style>
  <w:style w:type="character" w:styleId="Annotationreference">
    <w:name w:val="annotation reference"/>
    <w:basedOn w:val="DefaultParagraphFont"/>
    <w:uiPriority w:val="99"/>
    <w:qFormat/>
    <w:rsid w:val="00636503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locked/>
    <w:rsid w:val="00636503"/>
    <w:rPr>
      <w:rFonts w:cs="Times New Roman"/>
    </w:rPr>
  </w:style>
  <w:style w:type="character" w:styleId="ListLabel1">
    <w:name w:val="ListLabel 1"/>
    <w:qFormat/>
    <w:rPr>
      <w:rFonts w:cs="Times New Roman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2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/>
      <w:sz w:val="22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2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z w:val="22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qFormat/>
    <w:rsid w:val="00f61b41"/>
    <w:pPr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1555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Annotationtext">
    <w:name w:val="annotation text"/>
    <w:basedOn w:val="Normal"/>
    <w:link w:val="CommentTextChar"/>
    <w:uiPriority w:val="99"/>
    <w:qFormat/>
    <w:rsid w:val="00636503"/>
    <w:pPr/>
    <w:rPr>
      <w:sz w:val="20"/>
      <w:szCs w:val="20"/>
    </w:rPr>
  </w:style>
  <w:style w:type="paragraph" w:styleId="Tekstpodstawowy21" w:customStyle="1">
    <w:name w:val="Tekst podstawowy 21"/>
    <w:basedOn w:val="Normal"/>
    <w:uiPriority w:val="99"/>
    <w:qFormat/>
    <w:rsid w:val="00236b11"/>
    <w:pPr>
      <w:suppressAutoHyphens w:val="true"/>
      <w:jc w:val="both"/>
      <w:textAlignment w:val="baseline"/>
    </w:pPr>
    <w:rPr>
      <w:kern w:val="2"/>
      <w:szCs w:val="20"/>
      <w:lang w:eastAsia="zh-CN"/>
    </w:rPr>
  </w:style>
  <w:style w:type="paragraph" w:styleId="Wciciepierwszegowiersza" w:customStyle="1">
    <w:name w:val="Body Text First Indent"/>
    <w:basedOn w:val="Normal"/>
    <w:uiPriority w:val="99"/>
    <w:rsid w:val="00236b11"/>
    <w:pPr>
      <w:suppressAutoHyphens w:val="true"/>
      <w:ind w:firstLine="283"/>
      <w:textAlignment w:val="baseline"/>
    </w:pPr>
    <w:rPr>
      <w:kern w:val="2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837de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.e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Application>LibreOffice/5.4.3.2$Windows_x86 LibreOffice_project/92a7159f7e4af62137622921e809f8546db437e5</Application>
  <Pages>4</Pages>
  <Words>860</Words>
  <Characters>5337</Characters>
  <CharactersWithSpaces>6160</CharactersWithSpaces>
  <Paragraphs>62</Paragraphs>
  <Company>Urząd Miasta Olsztyn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2021-01-26T11:16:00Z</dcterms:created>
  <dc:creator>meissner.izabela</dc:creator>
  <dc:description/>
  <dc:language>pl-PL</dc:language>
  <cp:lastModifiedBy/>
  <cp:lastPrinted>2021-02-01T08:43:00Z</cp:lastPrinted>
  <dcterms:modified xsi:type="dcterms:W3CDTF">2021-05-25T13:57:11Z</dcterms:modified>
  <cp:revision>9</cp:revision>
  <dc:subject/>
  <dc:title>UZASADNIENIE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Olsztyn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